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78" w:rsidRPr="00F9498C" w:rsidRDefault="007B0378" w:rsidP="007B0378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 xml:space="preserve">Заключение № </w:t>
      </w:r>
      <w:r w:rsidR="00381B89">
        <w:rPr>
          <w:sz w:val="26"/>
          <w:szCs w:val="26"/>
        </w:rPr>
        <w:t>10</w:t>
      </w:r>
      <w:r w:rsidRPr="00F9498C">
        <w:rPr>
          <w:sz w:val="26"/>
          <w:szCs w:val="26"/>
        </w:rPr>
        <w:t>/Д</w:t>
      </w:r>
    </w:p>
    <w:p w:rsidR="007B0378" w:rsidRPr="00F9498C" w:rsidRDefault="007B0378" w:rsidP="00013BDE">
      <w:pPr>
        <w:tabs>
          <w:tab w:val="left" w:pos="567"/>
        </w:tabs>
        <w:jc w:val="center"/>
        <w:rPr>
          <w:sz w:val="26"/>
          <w:szCs w:val="26"/>
        </w:rPr>
      </w:pPr>
      <w:r w:rsidRPr="00F9498C">
        <w:rPr>
          <w:sz w:val="26"/>
          <w:szCs w:val="26"/>
        </w:rPr>
        <w:t>на проект решения Думы города Пыть-Яха «</w:t>
      </w:r>
      <w:r w:rsidR="00013BDE">
        <w:rPr>
          <w:sz w:val="26"/>
          <w:szCs w:val="26"/>
        </w:rPr>
        <w:t>Об установлении дополнительных оснований признания безнадежной к взысканию задолженности по местным налогам</w:t>
      </w:r>
      <w:r w:rsidRPr="00F9498C">
        <w:rPr>
          <w:sz w:val="26"/>
          <w:szCs w:val="26"/>
        </w:rPr>
        <w:t>»</w:t>
      </w:r>
    </w:p>
    <w:p w:rsidR="007B0378" w:rsidRPr="00F9498C" w:rsidRDefault="007B0378" w:rsidP="007B0378">
      <w:pPr>
        <w:tabs>
          <w:tab w:val="left" w:pos="0"/>
        </w:tabs>
        <w:jc w:val="center"/>
        <w:rPr>
          <w:sz w:val="26"/>
          <w:szCs w:val="26"/>
        </w:rPr>
      </w:pP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г. Пыть-Ях                                                                                                 </w:t>
      </w:r>
      <w:r w:rsidR="00013BDE">
        <w:rPr>
          <w:sz w:val="26"/>
          <w:szCs w:val="26"/>
        </w:rPr>
        <w:t xml:space="preserve">                             </w:t>
      </w:r>
      <w:r w:rsidR="00381B89">
        <w:rPr>
          <w:sz w:val="26"/>
          <w:szCs w:val="26"/>
        </w:rPr>
        <w:t xml:space="preserve">   </w:t>
      </w:r>
      <w:r w:rsidR="00013BDE">
        <w:rPr>
          <w:sz w:val="26"/>
          <w:szCs w:val="26"/>
        </w:rPr>
        <w:t xml:space="preserve"> 2</w:t>
      </w:r>
      <w:r w:rsidR="00381B89">
        <w:rPr>
          <w:sz w:val="26"/>
          <w:szCs w:val="26"/>
        </w:rPr>
        <w:t>5</w:t>
      </w:r>
      <w:r w:rsidRPr="00F9498C">
        <w:rPr>
          <w:sz w:val="26"/>
          <w:szCs w:val="26"/>
        </w:rPr>
        <w:t>.04.2023</w:t>
      </w:r>
    </w:p>
    <w:p w:rsidR="007B0378" w:rsidRPr="00F9498C" w:rsidRDefault="007B0378" w:rsidP="007B0378">
      <w:pPr>
        <w:tabs>
          <w:tab w:val="left" w:pos="0"/>
        </w:tabs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</w:t>
      </w:r>
      <w:r w:rsidR="00013BDE" w:rsidRPr="00013BDE">
        <w:rPr>
          <w:sz w:val="26"/>
          <w:szCs w:val="26"/>
        </w:rPr>
        <w:t>Об установлении дополнительных оснований признания безнадежной к взысканию задолженности по местным налогам</w:t>
      </w:r>
      <w:r w:rsidRPr="00F9498C">
        <w:rPr>
          <w:sz w:val="26"/>
          <w:szCs w:val="26"/>
        </w:rPr>
        <w:t>» (далее – проект решения) на соответствие действующему законодательству.</w:t>
      </w:r>
    </w:p>
    <w:p w:rsidR="007B0378" w:rsidRPr="00F9498C" w:rsidRDefault="007B0378" w:rsidP="007B0378">
      <w:pPr>
        <w:tabs>
          <w:tab w:val="left" w:pos="567"/>
        </w:tabs>
        <w:ind w:firstLine="709"/>
        <w:jc w:val="both"/>
        <w:rPr>
          <w:sz w:val="16"/>
          <w:szCs w:val="16"/>
        </w:rPr>
      </w:pPr>
    </w:p>
    <w:p w:rsidR="00CC0E91" w:rsidRPr="00F9498C" w:rsidRDefault="007B0378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013BDE" w:rsidRDefault="00631A34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CC0E91" w:rsidRPr="00F9498C">
        <w:rPr>
          <w:sz w:val="26"/>
          <w:szCs w:val="26"/>
        </w:rPr>
        <w:t xml:space="preserve">. </w:t>
      </w:r>
      <w:r w:rsidR="00013BDE">
        <w:rPr>
          <w:sz w:val="26"/>
          <w:szCs w:val="26"/>
        </w:rPr>
        <w:t xml:space="preserve">Налоговый кодекс Российской Федерации (далее – НК РФ); </w:t>
      </w:r>
    </w:p>
    <w:p w:rsidR="00CC0E91" w:rsidRPr="00F9498C" w:rsidRDefault="00631A34" w:rsidP="00013BDE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013BDE">
        <w:rPr>
          <w:sz w:val="26"/>
          <w:szCs w:val="26"/>
        </w:rPr>
        <w:t xml:space="preserve">. Федеральный закон </w:t>
      </w:r>
      <w:r w:rsidR="00013BDE" w:rsidRPr="00013BDE">
        <w:rPr>
          <w:sz w:val="26"/>
          <w:szCs w:val="26"/>
        </w:rPr>
        <w:t>от 14</w:t>
      </w:r>
      <w:r w:rsidR="00013BDE">
        <w:rPr>
          <w:sz w:val="26"/>
          <w:szCs w:val="26"/>
        </w:rPr>
        <w:t>.07.2022 №</w:t>
      </w:r>
      <w:r w:rsidR="00013BDE" w:rsidRPr="00013BDE">
        <w:rPr>
          <w:sz w:val="26"/>
          <w:szCs w:val="26"/>
        </w:rPr>
        <w:t> 263-ФЗ</w:t>
      </w:r>
      <w:r w:rsidR="00013BDE">
        <w:rPr>
          <w:sz w:val="26"/>
          <w:szCs w:val="26"/>
        </w:rPr>
        <w:t xml:space="preserve"> «</w:t>
      </w:r>
      <w:r w:rsidR="00013BDE" w:rsidRPr="00013BDE">
        <w:rPr>
          <w:sz w:val="26"/>
          <w:szCs w:val="26"/>
        </w:rPr>
        <w:t>О внесении изменений в части первую и вторую Налогово</w:t>
      </w:r>
      <w:r w:rsidR="00013BDE">
        <w:rPr>
          <w:sz w:val="26"/>
          <w:szCs w:val="26"/>
        </w:rPr>
        <w:t xml:space="preserve">го кодекса Российской Федерации» (далее – Федеральный закон от 14.07.2022 </w:t>
      </w:r>
      <w:r>
        <w:rPr>
          <w:sz w:val="26"/>
          <w:szCs w:val="26"/>
        </w:rPr>
        <w:t>№ 263-ФЗ).</w:t>
      </w:r>
    </w:p>
    <w:p w:rsidR="007B0378" w:rsidRPr="00F9498C" w:rsidRDefault="007B0378" w:rsidP="007B0378">
      <w:pPr>
        <w:pStyle w:val="a3"/>
        <w:tabs>
          <w:tab w:val="left" w:pos="993"/>
        </w:tabs>
        <w:ind w:left="709"/>
        <w:jc w:val="both"/>
        <w:rPr>
          <w:sz w:val="16"/>
          <w:szCs w:val="16"/>
        </w:rPr>
      </w:pPr>
    </w:p>
    <w:p w:rsidR="007B0378" w:rsidRPr="00F9498C" w:rsidRDefault="007B0378" w:rsidP="007B037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Данный проект решения поступил в Счетно-конт</w:t>
      </w:r>
      <w:r w:rsidR="00013BDE">
        <w:rPr>
          <w:sz w:val="26"/>
          <w:szCs w:val="26"/>
        </w:rPr>
        <w:t>рольную палату города Пыть-Яха 17.04</w:t>
      </w:r>
      <w:r w:rsidR="002747FB" w:rsidRPr="00F9498C">
        <w:rPr>
          <w:sz w:val="26"/>
          <w:szCs w:val="26"/>
        </w:rPr>
        <w:t>.2023</w:t>
      </w:r>
      <w:r w:rsidRPr="00F9498C">
        <w:rPr>
          <w:sz w:val="26"/>
          <w:szCs w:val="26"/>
        </w:rPr>
        <w:t xml:space="preserve">. С проектом решения представлены пояснительная записка </w:t>
      </w:r>
      <w:r w:rsidRPr="00F9498C">
        <w:rPr>
          <w:bCs/>
          <w:sz w:val="26"/>
          <w:szCs w:val="26"/>
        </w:rPr>
        <w:t xml:space="preserve">и </w:t>
      </w:r>
      <w:r w:rsidR="00013BDE">
        <w:rPr>
          <w:bCs/>
          <w:sz w:val="26"/>
          <w:szCs w:val="26"/>
        </w:rPr>
        <w:t xml:space="preserve">правовое заключение управления по правовым вопросам Администрации города Пыть-Яха </w:t>
      </w:r>
      <w:r w:rsidR="00013BDE" w:rsidRPr="00F9498C">
        <w:rPr>
          <w:bCs/>
          <w:sz w:val="26"/>
          <w:szCs w:val="26"/>
        </w:rPr>
        <w:t>на</w:t>
      </w:r>
      <w:r w:rsidRPr="00F9498C">
        <w:rPr>
          <w:bCs/>
          <w:sz w:val="26"/>
          <w:szCs w:val="26"/>
        </w:rPr>
        <w:t xml:space="preserve"> проект решения Думы.</w:t>
      </w:r>
      <w:r w:rsidRPr="00F9498C">
        <w:rPr>
          <w:sz w:val="26"/>
          <w:szCs w:val="26"/>
        </w:rPr>
        <w:t xml:space="preserve"> </w:t>
      </w:r>
    </w:p>
    <w:p w:rsidR="007B0378" w:rsidRPr="00F9498C" w:rsidRDefault="007B0378" w:rsidP="007B0378">
      <w:pPr>
        <w:pStyle w:val="a3"/>
        <w:tabs>
          <w:tab w:val="left" w:pos="567"/>
          <w:tab w:val="left" w:pos="993"/>
        </w:tabs>
        <w:ind w:left="709"/>
        <w:jc w:val="both"/>
        <w:rPr>
          <w:sz w:val="26"/>
          <w:szCs w:val="26"/>
        </w:rPr>
      </w:pPr>
    </w:p>
    <w:p w:rsidR="00013BDE" w:rsidRDefault="009C57D8" w:rsidP="009C57D8">
      <w:pPr>
        <w:ind w:firstLine="709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Представленным проектом решения предлагается:</w:t>
      </w:r>
    </w:p>
    <w:p w:rsidR="009C57D8" w:rsidRPr="00401BC2" w:rsidRDefault="00013BDE" w:rsidP="009C57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установить дополнительные основания признания безнадежной к взысканию </w:t>
      </w:r>
      <w:r w:rsidRPr="00401BC2">
        <w:rPr>
          <w:sz w:val="26"/>
          <w:szCs w:val="26"/>
        </w:rPr>
        <w:t xml:space="preserve">задолженности по местным налогам; </w:t>
      </w:r>
      <w:r w:rsidR="009C57D8" w:rsidRPr="00401BC2">
        <w:rPr>
          <w:sz w:val="26"/>
          <w:szCs w:val="26"/>
        </w:rPr>
        <w:t xml:space="preserve"> </w:t>
      </w:r>
    </w:p>
    <w:p w:rsidR="00013BDE" w:rsidRPr="00401BC2" w:rsidRDefault="0084161B" w:rsidP="009C57D8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>- признать утратившим</w:t>
      </w:r>
      <w:r w:rsidR="009C57D8" w:rsidRPr="00401BC2">
        <w:rPr>
          <w:sz w:val="26"/>
          <w:szCs w:val="26"/>
        </w:rPr>
        <w:t xml:space="preserve"> силу</w:t>
      </w:r>
      <w:r w:rsidR="00C32D1C" w:rsidRPr="00401BC2">
        <w:rPr>
          <w:sz w:val="26"/>
          <w:szCs w:val="26"/>
        </w:rPr>
        <w:t xml:space="preserve"> </w:t>
      </w:r>
      <w:r w:rsidR="009C57D8" w:rsidRPr="00401BC2">
        <w:rPr>
          <w:sz w:val="26"/>
          <w:szCs w:val="26"/>
        </w:rPr>
        <w:t xml:space="preserve">решение Думы города Пыть-Яха от </w:t>
      </w:r>
      <w:r w:rsidR="00C32D1C" w:rsidRPr="00401BC2">
        <w:rPr>
          <w:sz w:val="26"/>
          <w:szCs w:val="26"/>
        </w:rPr>
        <w:t>2</w:t>
      </w:r>
      <w:r w:rsidR="00013BDE" w:rsidRPr="00401BC2">
        <w:rPr>
          <w:sz w:val="26"/>
          <w:szCs w:val="26"/>
        </w:rPr>
        <w:t>0.12</w:t>
      </w:r>
      <w:r w:rsidR="00C32D1C" w:rsidRPr="00401BC2">
        <w:rPr>
          <w:sz w:val="26"/>
          <w:szCs w:val="26"/>
        </w:rPr>
        <w:t>.201</w:t>
      </w:r>
      <w:r w:rsidR="00013BDE" w:rsidRPr="00401BC2">
        <w:rPr>
          <w:sz w:val="26"/>
          <w:szCs w:val="26"/>
        </w:rPr>
        <w:t>1</w:t>
      </w:r>
      <w:r w:rsidR="00C32D1C" w:rsidRPr="00401BC2">
        <w:rPr>
          <w:sz w:val="26"/>
          <w:szCs w:val="26"/>
        </w:rPr>
        <w:t xml:space="preserve"> №</w:t>
      </w:r>
      <w:r w:rsidR="00013BDE" w:rsidRPr="00401BC2">
        <w:rPr>
          <w:sz w:val="26"/>
          <w:szCs w:val="26"/>
        </w:rPr>
        <w:t xml:space="preserve"> 107 «Об установлении дополнительного основания признания безнадежными к взысканию недоимки по местным налогам, задолженности по пеням и штрафам по этим налогам»</w:t>
      </w:r>
      <w:r w:rsidRPr="00401BC2">
        <w:rPr>
          <w:sz w:val="26"/>
          <w:szCs w:val="26"/>
        </w:rPr>
        <w:t>.</w:t>
      </w:r>
    </w:p>
    <w:p w:rsidR="009C57D8" w:rsidRPr="00401BC2" w:rsidRDefault="009C57D8" w:rsidP="00013BDE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 xml:space="preserve"> </w:t>
      </w:r>
    </w:p>
    <w:p w:rsidR="00CC0E91" w:rsidRPr="00401BC2" w:rsidRDefault="00CC0E91" w:rsidP="00CC0E91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>В ходе экспертизы установлено следующее:</w:t>
      </w:r>
    </w:p>
    <w:p w:rsidR="0030401C" w:rsidRPr="00401BC2" w:rsidRDefault="0030401C" w:rsidP="00CC0E91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>Принятие нового проекта решения обусловлено изменениями, внесенными в Налоговый кодекс Российской Федерации Федеральным законом от 14.07.2022 № 263-ФЗ</w:t>
      </w:r>
      <w:r w:rsidR="00A5436F">
        <w:rPr>
          <w:sz w:val="26"/>
          <w:szCs w:val="26"/>
        </w:rPr>
        <w:t xml:space="preserve">, в т.ч.  </w:t>
      </w:r>
      <w:r w:rsidR="00631A34">
        <w:rPr>
          <w:sz w:val="26"/>
          <w:szCs w:val="26"/>
        </w:rPr>
        <w:t>дополнен</w:t>
      </w:r>
      <w:r w:rsidR="00A5436F">
        <w:rPr>
          <w:sz w:val="26"/>
          <w:szCs w:val="26"/>
        </w:rPr>
        <w:t xml:space="preserve"> новым</w:t>
      </w:r>
      <w:r w:rsidRPr="00401BC2">
        <w:rPr>
          <w:sz w:val="26"/>
          <w:szCs w:val="26"/>
        </w:rPr>
        <w:t xml:space="preserve"> понятие</w:t>
      </w:r>
      <w:r w:rsidR="00A5436F">
        <w:rPr>
          <w:sz w:val="26"/>
          <w:szCs w:val="26"/>
        </w:rPr>
        <w:t>м</w:t>
      </w:r>
      <w:r w:rsidRPr="00401BC2">
        <w:rPr>
          <w:sz w:val="26"/>
          <w:szCs w:val="26"/>
        </w:rPr>
        <w:t xml:space="preserve"> «задолженность». </w:t>
      </w:r>
    </w:p>
    <w:p w:rsidR="00013BDE" w:rsidRPr="00401BC2" w:rsidRDefault="0084161B" w:rsidP="00CC0E91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 xml:space="preserve">В соответствии с п. 3 ст. 59 НК РФ нормативными правовыми актами представительных органов муниципальных образований могут быть установлены дополнительные основания признания безнадежной к взысканию </w:t>
      </w:r>
      <w:r w:rsidRPr="00401BC2">
        <w:rPr>
          <w:sz w:val="26"/>
          <w:szCs w:val="26"/>
          <w:u w:val="single"/>
        </w:rPr>
        <w:t>задолженности</w:t>
      </w:r>
      <w:r w:rsidRPr="00401BC2">
        <w:rPr>
          <w:sz w:val="26"/>
          <w:szCs w:val="26"/>
        </w:rPr>
        <w:t xml:space="preserve"> в части местных налогов.</w:t>
      </w:r>
    </w:p>
    <w:p w:rsidR="000D64BA" w:rsidRPr="00401BC2" w:rsidRDefault="000D64BA" w:rsidP="00CC0E91">
      <w:pPr>
        <w:ind w:firstLine="709"/>
        <w:jc w:val="both"/>
        <w:rPr>
          <w:sz w:val="26"/>
          <w:szCs w:val="26"/>
        </w:rPr>
      </w:pPr>
    </w:p>
    <w:p w:rsidR="0030401C" w:rsidRDefault="0030401C" w:rsidP="00CC0E91">
      <w:pPr>
        <w:ind w:firstLine="709"/>
        <w:jc w:val="both"/>
        <w:rPr>
          <w:sz w:val="26"/>
          <w:szCs w:val="26"/>
        </w:rPr>
      </w:pPr>
      <w:r w:rsidRPr="00401BC2">
        <w:rPr>
          <w:sz w:val="26"/>
          <w:szCs w:val="26"/>
        </w:rPr>
        <w:t xml:space="preserve">К проекту решения имеется следующее </w:t>
      </w:r>
      <w:r w:rsidR="00381B89">
        <w:rPr>
          <w:sz w:val="26"/>
          <w:szCs w:val="26"/>
        </w:rPr>
        <w:t xml:space="preserve">замечание и </w:t>
      </w:r>
      <w:r w:rsidRPr="00401BC2">
        <w:rPr>
          <w:sz w:val="26"/>
          <w:szCs w:val="26"/>
        </w:rPr>
        <w:t xml:space="preserve">предложение: </w:t>
      </w:r>
    </w:p>
    <w:p w:rsidR="00653D28" w:rsidRDefault="00653D28" w:rsidP="00CC0E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 целью исключения </w:t>
      </w:r>
      <w:r w:rsidR="00F82BE2">
        <w:rPr>
          <w:sz w:val="26"/>
          <w:szCs w:val="26"/>
        </w:rPr>
        <w:t>юридической коллизии</w:t>
      </w:r>
      <w:r w:rsidR="00A5436F">
        <w:rPr>
          <w:sz w:val="26"/>
          <w:szCs w:val="26"/>
        </w:rPr>
        <w:t xml:space="preserve"> (п. 4 и п. 5 проекта решения)</w:t>
      </w:r>
      <w:r>
        <w:rPr>
          <w:sz w:val="26"/>
          <w:szCs w:val="26"/>
        </w:rPr>
        <w:t xml:space="preserve">, предлагаем в п. 4 проекта решения слова «и </w:t>
      </w:r>
      <w:r w:rsidR="00601CA1">
        <w:rPr>
          <w:sz w:val="26"/>
          <w:szCs w:val="26"/>
        </w:rPr>
        <w:t xml:space="preserve">распространяет свое действие на правоотношения с 01.01.2023 года» исключить. </w:t>
      </w:r>
    </w:p>
    <w:p w:rsidR="00A55BB5" w:rsidRDefault="00A55BB5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631A34" w:rsidRDefault="00631A34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Замечания финансово-экономического характера отсутствуют.</w:t>
      </w:r>
    </w:p>
    <w:p w:rsidR="00631A34" w:rsidRPr="00A55BB5" w:rsidRDefault="00631A34" w:rsidP="00CC0E91">
      <w:pPr>
        <w:tabs>
          <w:tab w:val="left" w:pos="56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B0378" w:rsidRPr="00F9498C" w:rsidRDefault="0084161B" w:rsidP="007B0378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84161B">
        <w:rPr>
          <w:sz w:val="26"/>
          <w:szCs w:val="26"/>
        </w:rPr>
        <w:t>На основании вышеизложенного Счетно-контрольная палата</w:t>
      </w:r>
      <w:r w:rsidR="00A5436F">
        <w:rPr>
          <w:sz w:val="26"/>
          <w:szCs w:val="26"/>
        </w:rPr>
        <w:t xml:space="preserve"> города Пыть-Яха</w:t>
      </w:r>
      <w:r w:rsidRPr="0084161B">
        <w:rPr>
          <w:sz w:val="26"/>
          <w:szCs w:val="26"/>
        </w:rPr>
        <w:t xml:space="preserve"> считает возможным предложить Думе города Пыть-Яха к рассмотрению представленный </w:t>
      </w:r>
      <w:r w:rsidRPr="00F9498C">
        <w:rPr>
          <w:sz w:val="26"/>
          <w:szCs w:val="26"/>
        </w:rPr>
        <w:t>проект решения Думы города Пыть-Яха «</w:t>
      </w:r>
      <w:r>
        <w:rPr>
          <w:sz w:val="26"/>
          <w:szCs w:val="26"/>
        </w:rPr>
        <w:t>Об установлении дополнительных оснований признания безнадежной к взысканию задолженности по местным налогам</w:t>
      </w:r>
      <w:r w:rsidRPr="00F9498C">
        <w:rPr>
          <w:sz w:val="26"/>
          <w:szCs w:val="26"/>
        </w:rPr>
        <w:t>»</w:t>
      </w:r>
      <w:r w:rsidR="00A5436F">
        <w:rPr>
          <w:sz w:val="26"/>
          <w:szCs w:val="26"/>
        </w:rPr>
        <w:t xml:space="preserve"> с учетом </w:t>
      </w:r>
      <w:r w:rsidR="00381B89">
        <w:rPr>
          <w:sz w:val="26"/>
          <w:szCs w:val="26"/>
        </w:rPr>
        <w:t xml:space="preserve">замечания и </w:t>
      </w:r>
      <w:r w:rsidR="00A5436F">
        <w:rPr>
          <w:sz w:val="26"/>
          <w:szCs w:val="26"/>
        </w:rPr>
        <w:t>предложения</w:t>
      </w:r>
      <w:r>
        <w:rPr>
          <w:sz w:val="26"/>
          <w:szCs w:val="26"/>
        </w:rPr>
        <w:t>.</w:t>
      </w:r>
    </w:p>
    <w:p w:rsidR="007B0378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4161B" w:rsidRPr="00F9498C" w:rsidRDefault="0084161B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Инспектор 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>Счетно-контрольной палаты</w:t>
      </w:r>
    </w:p>
    <w:p w:rsidR="007B0378" w:rsidRPr="00F9498C" w:rsidRDefault="007B0378" w:rsidP="007B037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9498C">
        <w:rPr>
          <w:sz w:val="26"/>
          <w:szCs w:val="26"/>
        </w:rPr>
        <w:t xml:space="preserve">города Пыть-Яха                                                                </w:t>
      </w:r>
      <w:r w:rsidR="009F145F" w:rsidRPr="00F9498C">
        <w:rPr>
          <w:sz w:val="26"/>
          <w:szCs w:val="26"/>
        </w:rPr>
        <w:t xml:space="preserve">                             </w:t>
      </w:r>
      <w:r w:rsidRPr="00F9498C">
        <w:rPr>
          <w:sz w:val="26"/>
          <w:szCs w:val="26"/>
        </w:rPr>
        <w:t xml:space="preserve">        Г.Ф. Урубкова </w:t>
      </w:r>
    </w:p>
    <w:p w:rsidR="00D7015B" w:rsidRPr="00F9498C" w:rsidRDefault="00D7015B">
      <w:pPr>
        <w:rPr>
          <w:sz w:val="26"/>
          <w:szCs w:val="26"/>
        </w:rPr>
      </w:pPr>
      <w:bookmarkStart w:id="0" w:name="_GoBack"/>
      <w:bookmarkEnd w:id="0"/>
    </w:p>
    <w:sectPr w:rsidR="00D7015B" w:rsidRPr="00F9498C" w:rsidSect="00764E55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BD7" w:rsidRDefault="00E70BD7">
      <w:r>
        <w:separator/>
      </w:r>
    </w:p>
  </w:endnote>
  <w:endnote w:type="continuationSeparator" w:id="0">
    <w:p w:rsidR="00E70BD7" w:rsidRDefault="00E7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BD7" w:rsidRDefault="00E70BD7">
      <w:r>
        <w:separator/>
      </w:r>
    </w:p>
  </w:footnote>
  <w:footnote w:type="continuationSeparator" w:id="0">
    <w:p w:rsidR="00E70BD7" w:rsidRDefault="00E70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2E5A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B89">
          <w:rPr>
            <w:noProof/>
          </w:rPr>
          <w:t>2</w:t>
        </w:r>
        <w:r>
          <w:fldChar w:fldCharType="end"/>
        </w:r>
      </w:p>
    </w:sdtContent>
  </w:sdt>
  <w:p w:rsidR="00CA5AF4" w:rsidRDefault="00E70B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F822D4"/>
    <w:multiLevelType w:val="hybridMultilevel"/>
    <w:tmpl w:val="811ECE50"/>
    <w:lvl w:ilvl="0" w:tplc="64FEC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5078F7"/>
    <w:multiLevelType w:val="multilevel"/>
    <w:tmpl w:val="4F282808"/>
    <w:lvl w:ilvl="0">
      <w:start w:val="1"/>
      <w:numFmt w:val="decimal"/>
      <w:lvlText w:val="%1."/>
      <w:lvlJc w:val="left"/>
      <w:pPr>
        <w:ind w:left="858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9557" w:hanging="13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9557" w:hanging="13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9557" w:hanging="133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9557" w:hanging="133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66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02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0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382" w:hanging="2160"/>
      </w:pPr>
      <w:rPr>
        <w:rFonts w:cs="Times New Roman" w:hint="default"/>
      </w:rPr>
    </w:lvl>
  </w:abstractNum>
  <w:abstractNum w:abstractNumId="2" w15:restartNumberingAfterBreak="0">
    <w:nsid w:val="58AC7812"/>
    <w:multiLevelType w:val="hybridMultilevel"/>
    <w:tmpl w:val="F0964FDA"/>
    <w:lvl w:ilvl="0" w:tplc="8F4E3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304D4F"/>
    <w:multiLevelType w:val="hybridMultilevel"/>
    <w:tmpl w:val="8DEACB66"/>
    <w:lvl w:ilvl="0" w:tplc="9C7839B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378"/>
    <w:rsid w:val="00013BDE"/>
    <w:rsid w:val="00051B45"/>
    <w:rsid w:val="000D64BA"/>
    <w:rsid w:val="000F051A"/>
    <w:rsid w:val="00100115"/>
    <w:rsid w:val="001A31C3"/>
    <w:rsid w:val="001D0D12"/>
    <w:rsid w:val="001D73CF"/>
    <w:rsid w:val="002031AD"/>
    <w:rsid w:val="0020595C"/>
    <w:rsid w:val="00220260"/>
    <w:rsid w:val="002747FB"/>
    <w:rsid w:val="002E5AE3"/>
    <w:rsid w:val="0030401C"/>
    <w:rsid w:val="003670AC"/>
    <w:rsid w:val="00381B89"/>
    <w:rsid w:val="003C4A3E"/>
    <w:rsid w:val="00401BC2"/>
    <w:rsid w:val="00433CB2"/>
    <w:rsid w:val="004634A3"/>
    <w:rsid w:val="004C450E"/>
    <w:rsid w:val="004F3068"/>
    <w:rsid w:val="00567E34"/>
    <w:rsid w:val="005837E1"/>
    <w:rsid w:val="005B2C26"/>
    <w:rsid w:val="00601CA1"/>
    <w:rsid w:val="00626B4E"/>
    <w:rsid w:val="00631A34"/>
    <w:rsid w:val="00653D28"/>
    <w:rsid w:val="00662E7A"/>
    <w:rsid w:val="006B0021"/>
    <w:rsid w:val="006E3FDD"/>
    <w:rsid w:val="00736DCA"/>
    <w:rsid w:val="00792464"/>
    <w:rsid w:val="007B0378"/>
    <w:rsid w:val="007E61C3"/>
    <w:rsid w:val="00837F85"/>
    <w:rsid w:val="0084161B"/>
    <w:rsid w:val="008749F3"/>
    <w:rsid w:val="00895A3D"/>
    <w:rsid w:val="008966B7"/>
    <w:rsid w:val="008F03A3"/>
    <w:rsid w:val="00910125"/>
    <w:rsid w:val="009116B7"/>
    <w:rsid w:val="009C57D8"/>
    <w:rsid w:val="009E746D"/>
    <w:rsid w:val="009F145F"/>
    <w:rsid w:val="00A34135"/>
    <w:rsid w:val="00A5436F"/>
    <w:rsid w:val="00A55BB5"/>
    <w:rsid w:val="00AB1289"/>
    <w:rsid w:val="00B81AF9"/>
    <w:rsid w:val="00B84371"/>
    <w:rsid w:val="00BD083F"/>
    <w:rsid w:val="00C2454C"/>
    <w:rsid w:val="00C27AF3"/>
    <w:rsid w:val="00C305C7"/>
    <w:rsid w:val="00C32D1C"/>
    <w:rsid w:val="00C66E0D"/>
    <w:rsid w:val="00CA0A2B"/>
    <w:rsid w:val="00CC0E91"/>
    <w:rsid w:val="00D03C22"/>
    <w:rsid w:val="00D7015B"/>
    <w:rsid w:val="00DF5EC7"/>
    <w:rsid w:val="00E62692"/>
    <w:rsid w:val="00E70BD7"/>
    <w:rsid w:val="00E8417A"/>
    <w:rsid w:val="00EB608C"/>
    <w:rsid w:val="00EC7D4C"/>
    <w:rsid w:val="00EF7BDA"/>
    <w:rsid w:val="00F22D65"/>
    <w:rsid w:val="00F65DD0"/>
    <w:rsid w:val="00F82BE2"/>
    <w:rsid w:val="00F9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847F42-AF9A-48D7-B5F2-46AAE4B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3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378"/>
    <w:pPr>
      <w:ind w:left="720"/>
      <w:contextualSpacing/>
    </w:pPr>
  </w:style>
  <w:style w:type="paragraph" w:styleId="a4">
    <w:name w:val="header"/>
    <w:basedOn w:val="a"/>
    <w:link w:val="a5"/>
    <w:uiPriority w:val="99"/>
    <w:rsid w:val="007B03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B0378"/>
    <w:rPr>
      <w:sz w:val="24"/>
      <w:szCs w:val="24"/>
    </w:rPr>
  </w:style>
  <w:style w:type="paragraph" w:customStyle="1" w:styleId="ConsPlusNormal">
    <w:name w:val="ConsPlusNormal"/>
    <w:rsid w:val="008966B7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6">
    <w:name w:val="Balloon Text"/>
    <w:basedOn w:val="a"/>
    <w:link w:val="a7"/>
    <w:rsid w:val="0079246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92464"/>
    <w:rPr>
      <w:rFonts w:ascii="Segoe UI" w:hAnsi="Segoe UI" w:cs="Segoe UI"/>
      <w:sz w:val="18"/>
      <w:szCs w:val="18"/>
    </w:rPr>
  </w:style>
  <w:style w:type="character" w:styleId="a8">
    <w:name w:val="Hyperlink"/>
    <w:basedOn w:val="a0"/>
    <w:rsid w:val="00A55B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2023-04-25T06:32:00Z</cp:lastPrinted>
  <dcterms:created xsi:type="dcterms:W3CDTF">2023-03-28T07:36:00Z</dcterms:created>
  <dcterms:modified xsi:type="dcterms:W3CDTF">2023-04-25T06:32:00Z</dcterms:modified>
</cp:coreProperties>
</file>